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A97CB" w14:textId="77777777" w:rsidR="004F039E" w:rsidRDefault="004F039E" w:rsidP="004F039E">
      <w:pPr>
        <w:pStyle w:val="NormalWeb"/>
        <w:rPr>
          <w:rFonts w:ascii="Arial" w:hAnsi="Arial" w:cs="Arial"/>
          <w:b/>
          <w:shd w:val="clear" w:color="auto" w:fill="FFFFFF"/>
        </w:rPr>
      </w:pPr>
    </w:p>
    <w:p w14:paraId="64FE1951" w14:textId="427CE267" w:rsidR="004D57CB" w:rsidRPr="001B0D10" w:rsidRDefault="004F039E" w:rsidP="004D57CB">
      <w:pPr>
        <w:pStyle w:val="NormalWeb"/>
        <w:jc w:val="center"/>
        <w:rPr>
          <w:rFonts w:ascii="Arial" w:hAnsi="Arial" w:cs="Arial"/>
          <w:b/>
          <w:sz w:val="28"/>
          <w:szCs w:val="28"/>
          <w:shd w:val="clear" w:color="auto" w:fill="FFFFFF"/>
        </w:rPr>
      </w:pPr>
      <w:r w:rsidRPr="001B0D10">
        <w:rPr>
          <w:rFonts w:ascii="Arial" w:hAnsi="Arial" w:cs="Arial"/>
          <w:noProof/>
          <w:sz w:val="28"/>
          <w:szCs w:val="28"/>
          <w:shd w:val="clear" w:color="auto" w:fill="FFFFFF"/>
        </w:rPr>
        <w:drawing>
          <wp:anchor distT="0" distB="0" distL="114300" distR="114300" simplePos="0" relativeHeight="251659264" behindDoc="0" locked="0" layoutInCell="1" allowOverlap="1" wp14:anchorId="4D385552" wp14:editId="052E0562">
            <wp:simplePos x="0" y="0"/>
            <wp:positionH relativeFrom="column">
              <wp:posOffset>5000625</wp:posOffset>
            </wp:positionH>
            <wp:positionV relativeFrom="page">
              <wp:posOffset>319405</wp:posOffset>
            </wp:positionV>
            <wp:extent cx="1222375" cy="9163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AG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2375" cy="916305"/>
                    </a:xfrm>
                    <a:prstGeom prst="rect">
                      <a:avLst/>
                    </a:prstGeom>
                  </pic:spPr>
                </pic:pic>
              </a:graphicData>
            </a:graphic>
            <wp14:sizeRelH relativeFrom="margin">
              <wp14:pctWidth>0</wp14:pctWidth>
            </wp14:sizeRelH>
            <wp14:sizeRelV relativeFrom="margin">
              <wp14:pctHeight>0</wp14:pctHeight>
            </wp14:sizeRelV>
          </wp:anchor>
        </w:drawing>
      </w:r>
      <w:r w:rsidR="00492BB9" w:rsidRPr="001B0D10">
        <w:rPr>
          <w:rFonts w:ascii="Arial" w:hAnsi="Arial" w:cs="Arial"/>
          <w:noProof/>
          <w:color w:val="212121"/>
          <w:sz w:val="28"/>
          <w:szCs w:val="28"/>
        </w:rPr>
        <w:drawing>
          <wp:anchor distT="0" distB="0" distL="114300" distR="114300" simplePos="0" relativeHeight="251658240" behindDoc="0" locked="0" layoutInCell="1" allowOverlap="1" wp14:anchorId="519124DE" wp14:editId="48402F31">
            <wp:simplePos x="0" y="0"/>
            <wp:positionH relativeFrom="column">
              <wp:posOffset>-493395</wp:posOffset>
            </wp:positionH>
            <wp:positionV relativeFrom="page">
              <wp:posOffset>288925</wp:posOffset>
            </wp:positionV>
            <wp:extent cx="1670050" cy="939165"/>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0050" cy="939165"/>
                    </a:xfrm>
                    <a:prstGeom prst="rect">
                      <a:avLst/>
                    </a:prstGeom>
                  </pic:spPr>
                </pic:pic>
              </a:graphicData>
            </a:graphic>
            <wp14:sizeRelV relativeFrom="margin">
              <wp14:pctHeight>0</wp14:pctHeight>
            </wp14:sizeRelV>
          </wp:anchor>
        </w:drawing>
      </w:r>
      <w:r w:rsidR="00F57AEF">
        <w:rPr>
          <w:rFonts w:ascii="Arial" w:hAnsi="Arial" w:cs="Arial"/>
          <w:b/>
          <w:sz w:val="28"/>
          <w:szCs w:val="28"/>
          <w:shd w:val="clear" w:color="auto" w:fill="FFFFFF"/>
        </w:rPr>
        <w:t>Behavioral Health and Housing</w:t>
      </w:r>
    </w:p>
    <w:p w14:paraId="3DB7BF5F" w14:textId="77777777" w:rsidR="002A284B" w:rsidRDefault="002A284B" w:rsidP="002A284B">
      <w:pPr>
        <w:pStyle w:val="NormalWeb"/>
        <w:spacing w:before="0" w:beforeAutospacing="0" w:after="0" w:afterAutospacing="0"/>
        <w:rPr>
          <w:rFonts w:ascii="Arial" w:hAnsi="Arial" w:cs="Arial"/>
          <w:color w:val="000000"/>
        </w:rPr>
      </w:pPr>
    </w:p>
    <w:p w14:paraId="6B7EF100" w14:textId="38BD72E4" w:rsidR="005052A5" w:rsidRDefault="00F57AEF" w:rsidP="00F57AEF">
      <w:pPr>
        <w:rPr>
          <w:rFonts w:ascii="Arial" w:hAnsi="Arial" w:cs="Arial"/>
          <w:sz w:val="24"/>
          <w:szCs w:val="24"/>
        </w:rPr>
      </w:pPr>
      <w:r w:rsidRPr="00DD30F0">
        <w:rPr>
          <w:rFonts w:ascii="Arial" w:hAnsi="Arial" w:cs="Arial"/>
          <w:sz w:val="24"/>
          <w:szCs w:val="24"/>
        </w:rPr>
        <w:t>Safe, affordable housing is critically important to the independence of older adults. For individuals with limited incomes, senior living communities, including those operated by non-profits and subsidized by HUD, provide a sense of community with other residents, transportation, acti</w:t>
      </w:r>
      <w:r>
        <w:rPr>
          <w:rFonts w:ascii="Arial" w:hAnsi="Arial" w:cs="Arial"/>
          <w:sz w:val="24"/>
          <w:szCs w:val="24"/>
        </w:rPr>
        <w:t xml:space="preserve">vities, and wellness programs. </w:t>
      </w:r>
      <w:r w:rsidRPr="00DD30F0">
        <w:rPr>
          <w:rFonts w:ascii="Arial" w:hAnsi="Arial" w:cs="Arial"/>
          <w:sz w:val="24"/>
          <w:szCs w:val="24"/>
        </w:rPr>
        <w:t>While most residents thrive in these communities, a few residents have behavioral health issues that make community living difficult for themselves or other residents.</w:t>
      </w:r>
      <w:r>
        <w:rPr>
          <w:rFonts w:ascii="Arial" w:hAnsi="Arial" w:cs="Arial"/>
          <w:sz w:val="24"/>
          <w:szCs w:val="24"/>
        </w:rPr>
        <w:t xml:space="preserve"> </w:t>
      </w:r>
      <w:r w:rsidRPr="00DD30F0">
        <w:rPr>
          <w:rFonts w:ascii="Arial" w:hAnsi="Arial" w:cs="Arial"/>
          <w:sz w:val="24"/>
          <w:szCs w:val="24"/>
        </w:rPr>
        <w:t>Staff work diligently to resolve the issues and try to avoid evictions because they know that a resident evicted from a HUD community is not allowed to move into another HUD community, and other affordable, safe housing options are extremely limited. Without access to other options, some of these individuals move into higher levels of care unnecessarily (such as personal care homes or nursing homes) and some become homeless.</w:t>
      </w:r>
    </w:p>
    <w:p w14:paraId="2D57E493" w14:textId="2B2B88F7" w:rsidR="00F57AEF" w:rsidRDefault="00F57AEF" w:rsidP="00F57AEF">
      <w:pPr>
        <w:rPr>
          <w:rFonts w:ascii="Arial" w:hAnsi="Arial" w:cs="Arial"/>
          <w:sz w:val="24"/>
          <w:szCs w:val="24"/>
        </w:rPr>
      </w:pPr>
      <w:r w:rsidRPr="00DD30F0">
        <w:rPr>
          <w:rFonts w:ascii="Arial" w:hAnsi="Arial" w:cs="Arial"/>
          <w:sz w:val="24"/>
          <w:szCs w:val="24"/>
        </w:rPr>
        <w:t xml:space="preserve">Atlanta Regional Commission (ARC)’s Area Agency on Aging partnered with a housing provider to pilot a project to provide behavioral health coaches for residents with behavioral health needs. With this project, the staff of the housing developments identified and referred residents with behavioral health needs. An ARC behavioral health coach met face-to-face with the residents, built relationships, and then assisted in getting the resident to clinicians for treatment. With the coach’s support, residents made and kept clinical appointments and had other service needs met.  </w:t>
      </w:r>
    </w:p>
    <w:p w14:paraId="30E542BC" w14:textId="4B61DA1C" w:rsidR="00F57AEF" w:rsidRPr="00DD30F0" w:rsidRDefault="00F57AEF" w:rsidP="00F57AEF">
      <w:pPr>
        <w:rPr>
          <w:rFonts w:ascii="Arial" w:hAnsi="Arial" w:cs="Arial"/>
          <w:sz w:val="24"/>
          <w:szCs w:val="24"/>
        </w:rPr>
      </w:pPr>
      <w:r>
        <w:rPr>
          <w:rFonts w:ascii="Arial" w:hAnsi="Arial" w:cs="Arial"/>
          <w:sz w:val="24"/>
          <w:szCs w:val="24"/>
        </w:rPr>
        <w:t xml:space="preserve">CO-AGE seeks state funding to expand this pilot </w:t>
      </w:r>
      <w:r w:rsidRPr="00DD30F0">
        <w:rPr>
          <w:rFonts w:ascii="Arial" w:hAnsi="Arial" w:cs="Arial"/>
          <w:sz w:val="24"/>
          <w:szCs w:val="24"/>
        </w:rPr>
        <w:t xml:space="preserve">to serve clients in multiple sites across the state.  We </w:t>
      </w:r>
      <w:r w:rsidR="003E3B64">
        <w:rPr>
          <w:rFonts w:ascii="Arial" w:hAnsi="Arial" w:cs="Arial"/>
          <w:sz w:val="24"/>
          <w:szCs w:val="24"/>
        </w:rPr>
        <w:t>believe the start-up c</w:t>
      </w:r>
      <w:r>
        <w:rPr>
          <w:rFonts w:ascii="Arial" w:hAnsi="Arial" w:cs="Arial"/>
          <w:sz w:val="24"/>
          <w:szCs w:val="24"/>
        </w:rPr>
        <w:t xml:space="preserve">ost </w:t>
      </w:r>
      <w:r w:rsidR="003E3B64">
        <w:rPr>
          <w:rFonts w:ascii="Arial" w:hAnsi="Arial" w:cs="Arial"/>
          <w:sz w:val="24"/>
          <w:szCs w:val="24"/>
        </w:rPr>
        <w:t xml:space="preserve">for each pilot </w:t>
      </w:r>
      <w:r>
        <w:rPr>
          <w:rFonts w:ascii="Arial" w:hAnsi="Arial" w:cs="Arial"/>
          <w:sz w:val="24"/>
          <w:szCs w:val="24"/>
        </w:rPr>
        <w:t xml:space="preserve">will be $180,000. </w:t>
      </w:r>
      <w:r w:rsidR="003E3B64">
        <w:rPr>
          <w:rFonts w:ascii="Arial" w:hAnsi="Arial" w:cs="Arial"/>
          <w:sz w:val="24"/>
          <w:szCs w:val="24"/>
        </w:rPr>
        <w:t>This will cover the behavioral health c</w:t>
      </w:r>
      <w:r>
        <w:rPr>
          <w:rFonts w:ascii="Arial" w:hAnsi="Arial" w:cs="Arial"/>
          <w:sz w:val="24"/>
          <w:szCs w:val="24"/>
        </w:rPr>
        <w:t>oach</w:t>
      </w:r>
      <w:r w:rsidR="003E3B64">
        <w:rPr>
          <w:rFonts w:ascii="Arial" w:hAnsi="Arial" w:cs="Arial"/>
          <w:sz w:val="24"/>
          <w:szCs w:val="24"/>
        </w:rPr>
        <w:t>, benefits and</w:t>
      </w:r>
      <w:r>
        <w:rPr>
          <w:rFonts w:ascii="Arial" w:hAnsi="Arial" w:cs="Arial"/>
          <w:sz w:val="24"/>
          <w:szCs w:val="24"/>
        </w:rPr>
        <w:t xml:space="preserve"> expenses</w:t>
      </w:r>
      <w:r w:rsidR="003E3B64">
        <w:rPr>
          <w:rFonts w:ascii="Arial" w:hAnsi="Arial" w:cs="Arial"/>
          <w:sz w:val="24"/>
          <w:szCs w:val="24"/>
        </w:rPr>
        <w:t xml:space="preserve"> at</w:t>
      </w:r>
      <w:r>
        <w:rPr>
          <w:rFonts w:ascii="Arial" w:hAnsi="Arial" w:cs="Arial"/>
          <w:sz w:val="24"/>
          <w:szCs w:val="24"/>
        </w:rPr>
        <w:t xml:space="preserve"> -$140K, administration </w:t>
      </w:r>
      <w:r w:rsidR="003E3B64">
        <w:rPr>
          <w:rFonts w:ascii="Arial" w:hAnsi="Arial" w:cs="Arial"/>
          <w:sz w:val="24"/>
          <w:szCs w:val="24"/>
        </w:rPr>
        <w:t xml:space="preserve">at </w:t>
      </w:r>
      <w:r>
        <w:rPr>
          <w:rFonts w:ascii="Arial" w:hAnsi="Arial" w:cs="Arial"/>
          <w:sz w:val="24"/>
          <w:szCs w:val="24"/>
        </w:rPr>
        <w:t xml:space="preserve">$20k, client support </w:t>
      </w:r>
      <w:r w:rsidR="003E3B64">
        <w:rPr>
          <w:rFonts w:ascii="Arial" w:hAnsi="Arial" w:cs="Arial"/>
          <w:sz w:val="24"/>
          <w:szCs w:val="24"/>
        </w:rPr>
        <w:t xml:space="preserve">at </w:t>
      </w:r>
      <w:r>
        <w:rPr>
          <w:rFonts w:ascii="Arial" w:hAnsi="Arial" w:cs="Arial"/>
          <w:sz w:val="24"/>
          <w:szCs w:val="24"/>
        </w:rPr>
        <w:t xml:space="preserve">$10k &amp; clinical consultation </w:t>
      </w:r>
      <w:r w:rsidR="003E3B64">
        <w:rPr>
          <w:rFonts w:ascii="Arial" w:hAnsi="Arial" w:cs="Arial"/>
          <w:sz w:val="24"/>
          <w:szCs w:val="24"/>
        </w:rPr>
        <w:t xml:space="preserve">at </w:t>
      </w:r>
      <w:bookmarkStart w:id="0" w:name="_GoBack"/>
      <w:bookmarkEnd w:id="0"/>
      <w:r>
        <w:rPr>
          <w:rFonts w:ascii="Arial" w:hAnsi="Arial" w:cs="Arial"/>
          <w:sz w:val="24"/>
          <w:szCs w:val="24"/>
        </w:rPr>
        <w:t>$10k.</w:t>
      </w:r>
      <w:r w:rsidR="003E3B64">
        <w:rPr>
          <w:rFonts w:ascii="Arial" w:hAnsi="Arial" w:cs="Arial"/>
          <w:sz w:val="24"/>
          <w:szCs w:val="24"/>
        </w:rPr>
        <w:t xml:space="preserve"> The existing ARC pilot has a contract with the Fuqua Center and they are interested in possible additional pilots. </w:t>
      </w:r>
      <w:r w:rsidRPr="00DD30F0">
        <w:rPr>
          <w:rFonts w:ascii="Arial" w:hAnsi="Arial" w:cs="Arial"/>
          <w:sz w:val="24"/>
          <w:szCs w:val="24"/>
        </w:rPr>
        <w:t xml:space="preserve">With state funding, this service could expand to meet the behavioral health needs of older adults living in additional affordable housing sites in multiple locations. We </w:t>
      </w:r>
      <w:r>
        <w:rPr>
          <w:rFonts w:ascii="Arial" w:hAnsi="Arial" w:cs="Arial"/>
          <w:sz w:val="24"/>
          <w:szCs w:val="24"/>
        </w:rPr>
        <w:t xml:space="preserve">are investigating housing units for </w:t>
      </w:r>
      <w:r w:rsidRPr="00DD30F0">
        <w:rPr>
          <w:rFonts w:ascii="Arial" w:hAnsi="Arial" w:cs="Arial"/>
          <w:sz w:val="24"/>
          <w:szCs w:val="24"/>
        </w:rPr>
        <w:t>further pilots of this model in rural, suburban, and urban locations.</w:t>
      </w:r>
    </w:p>
    <w:p w14:paraId="6B581969" w14:textId="77777777" w:rsidR="00F57AEF" w:rsidRDefault="00F57AEF" w:rsidP="00F57AEF">
      <w:pPr>
        <w:rPr>
          <w:rFonts w:ascii="Arial" w:hAnsi="Arial" w:cs="Arial"/>
          <w:sz w:val="24"/>
          <w:szCs w:val="24"/>
        </w:rPr>
      </w:pPr>
    </w:p>
    <w:p w14:paraId="56ED59D6" w14:textId="77777777" w:rsidR="00F57AEF" w:rsidRPr="007A0636" w:rsidRDefault="00F57AEF" w:rsidP="00F57AEF">
      <w:pPr>
        <w:rPr>
          <w:rFonts w:ascii="Arial" w:hAnsi="Arial" w:cs="Arial"/>
          <w:sz w:val="24"/>
          <w:szCs w:val="24"/>
        </w:rPr>
      </w:pPr>
    </w:p>
    <w:p w14:paraId="1B6D51E6" w14:textId="77777777" w:rsidR="007A0636" w:rsidRPr="007A0636" w:rsidRDefault="007A0636" w:rsidP="007A0636">
      <w:pPr>
        <w:rPr>
          <w:rFonts w:ascii="Arial" w:hAnsi="Arial" w:cs="Arial"/>
          <w:sz w:val="24"/>
          <w:szCs w:val="24"/>
        </w:rPr>
      </w:pPr>
    </w:p>
    <w:p w14:paraId="4DD05ACD" w14:textId="77777777" w:rsidR="00966E3B" w:rsidRPr="002A284B" w:rsidRDefault="00966E3B" w:rsidP="002A284B">
      <w:pPr>
        <w:pStyle w:val="NormalWeb"/>
        <w:spacing w:before="0" w:beforeAutospacing="0" w:after="0" w:afterAutospacing="0"/>
        <w:rPr>
          <w:rFonts w:ascii="Arial" w:hAnsi="Arial" w:cs="Arial"/>
          <w:color w:val="000000"/>
        </w:rPr>
      </w:pPr>
    </w:p>
    <w:sectPr w:rsidR="00966E3B" w:rsidRPr="002A284B" w:rsidSect="001A6F2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09322" w14:textId="77777777" w:rsidR="00BE0A76" w:rsidRDefault="00BE0A76" w:rsidP="00E42100">
      <w:pPr>
        <w:spacing w:after="0" w:line="240" w:lineRule="auto"/>
      </w:pPr>
      <w:r>
        <w:separator/>
      </w:r>
    </w:p>
  </w:endnote>
  <w:endnote w:type="continuationSeparator" w:id="0">
    <w:p w14:paraId="130066C1" w14:textId="77777777" w:rsidR="00BE0A76" w:rsidRDefault="00BE0A76" w:rsidP="00E42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3FE85" w14:textId="77777777" w:rsidR="00E42100" w:rsidRDefault="00E421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32982" w14:textId="77777777" w:rsidR="00E42100" w:rsidRPr="002172B3" w:rsidRDefault="00E42100" w:rsidP="00E42100">
    <w:pPr>
      <w:pStyle w:val="Footer"/>
      <w:ind w:right="-918" w:hanging="990"/>
      <w:jc w:val="center"/>
      <w:rPr>
        <w:rFonts w:ascii="Arial" w:hAnsi="Arial" w:cs="Arial"/>
        <w:sz w:val="20"/>
      </w:rPr>
    </w:pPr>
    <w:r w:rsidRPr="002172B3">
      <w:rPr>
        <w:rFonts w:ascii="Arial" w:hAnsi="Arial" w:cs="Arial"/>
        <w:sz w:val="20"/>
      </w:rPr>
      <w:t>Georgia Council on Aging | 2 Peachtree St, NW, Suite 32-270, Atlanta, GA 30303 | 404-657-5343 |</w:t>
    </w:r>
    <w:r>
      <w:rPr>
        <w:rFonts w:ascii="Arial" w:hAnsi="Arial" w:cs="Arial"/>
        <w:sz w:val="20"/>
      </w:rPr>
      <w:t xml:space="preserve"> </w:t>
    </w:r>
    <w:hyperlink r:id="rId1" w:history="1">
      <w:r w:rsidRPr="000369F3">
        <w:rPr>
          <w:rStyle w:val="Hyperlink"/>
          <w:rFonts w:ascii="Arial" w:hAnsi="Arial" w:cs="Arial"/>
          <w:sz w:val="20"/>
        </w:rPr>
        <w:t>www.gcoa.org</w:t>
      </w:r>
    </w:hyperlink>
    <w:r>
      <w:rPr>
        <w:rFonts w:ascii="Arial" w:hAnsi="Arial" w:cs="Arial"/>
        <w:sz w:val="20"/>
      </w:rPr>
      <w:t xml:space="preserve">  </w:t>
    </w:r>
  </w:p>
  <w:p w14:paraId="180C4622" w14:textId="77777777" w:rsidR="00E42100" w:rsidRDefault="00E421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3FFFC" w14:textId="77777777" w:rsidR="00E42100" w:rsidRDefault="00E421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38B7C" w14:textId="77777777" w:rsidR="00BE0A76" w:rsidRDefault="00BE0A76" w:rsidP="00E42100">
      <w:pPr>
        <w:spacing w:after="0" w:line="240" w:lineRule="auto"/>
      </w:pPr>
      <w:r>
        <w:separator/>
      </w:r>
    </w:p>
  </w:footnote>
  <w:footnote w:type="continuationSeparator" w:id="0">
    <w:p w14:paraId="31C505D8" w14:textId="77777777" w:rsidR="00BE0A76" w:rsidRDefault="00BE0A76" w:rsidP="00E421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B873D" w14:textId="77777777" w:rsidR="00E42100" w:rsidRDefault="00E421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F9E7C" w14:textId="77777777" w:rsidR="00E42100" w:rsidRDefault="00E421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4499E" w14:textId="77777777" w:rsidR="00E42100" w:rsidRDefault="00E421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A0E69"/>
    <w:multiLevelType w:val="hybridMultilevel"/>
    <w:tmpl w:val="FBE66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3336FC"/>
    <w:multiLevelType w:val="hybridMultilevel"/>
    <w:tmpl w:val="1E6426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E60579"/>
    <w:multiLevelType w:val="hybridMultilevel"/>
    <w:tmpl w:val="615A5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AD3851"/>
    <w:multiLevelType w:val="hybridMultilevel"/>
    <w:tmpl w:val="9574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66634"/>
    <w:multiLevelType w:val="hybridMultilevel"/>
    <w:tmpl w:val="67E09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6B1BD9"/>
    <w:multiLevelType w:val="hybridMultilevel"/>
    <w:tmpl w:val="31F4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71A50"/>
    <w:multiLevelType w:val="hybridMultilevel"/>
    <w:tmpl w:val="641A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 w15:restartNumberingAfterBreak="0">
    <w:nsid w:val="339C298B"/>
    <w:multiLevelType w:val="hybridMultilevel"/>
    <w:tmpl w:val="D9C28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F73890"/>
    <w:multiLevelType w:val="hybridMultilevel"/>
    <w:tmpl w:val="5A6435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E246B4"/>
    <w:multiLevelType w:val="hybridMultilevel"/>
    <w:tmpl w:val="9E84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BE78D2"/>
    <w:multiLevelType w:val="hybridMultilevel"/>
    <w:tmpl w:val="AD90F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E3615A"/>
    <w:multiLevelType w:val="hybridMultilevel"/>
    <w:tmpl w:val="3648D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57687F"/>
    <w:multiLevelType w:val="hybridMultilevel"/>
    <w:tmpl w:val="D0C8006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78CE4F25"/>
    <w:multiLevelType w:val="hybridMultilevel"/>
    <w:tmpl w:val="93B617F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9"/>
  </w:num>
  <w:num w:numId="2">
    <w:abstractNumId w:val="5"/>
  </w:num>
  <w:num w:numId="3">
    <w:abstractNumId w:val="3"/>
  </w:num>
  <w:num w:numId="4">
    <w:abstractNumId w:val="2"/>
  </w:num>
  <w:num w:numId="5">
    <w:abstractNumId w:val="8"/>
  </w:num>
  <w:num w:numId="6">
    <w:abstractNumId w:val="1"/>
  </w:num>
  <w:num w:numId="7">
    <w:abstractNumId w:val="10"/>
  </w:num>
  <w:num w:numId="8">
    <w:abstractNumId w:val="7"/>
  </w:num>
  <w:num w:numId="9">
    <w:abstractNumId w:val="0"/>
  </w:num>
  <w:num w:numId="1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3"/>
  </w:num>
  <w:num w:numId="13">
    <w:abstractNumId w:val="11"/>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F2"/>
    <w:rsid w:val="00020074"/>
    <w:rsid w:val="00060EC5"/>
    <w:rsid w:val="00064645"/>
    <w:rsid w:val="00141B20"/>
    <w:rsid w:val="00146AF7"/>
    <w:rsid w:val="001A6F27"/>
    <w:rsid w:val="001B0D10"/>
    <w:rsid w:val="001B4468"/>
    <w:rsid w:val="001F445F"/>
    <w:rsid w:val="00216DFA"/>
    <w:rsid w:val="00244D24"/>
    <w:rsid w:val="002A284B"/>
    <w:rsid w:val="002A36ED"/>
    <w:rsid w:val="002C084D"/>
    <w:rsid w:val="002F59CB"/>
    <w:rsid w:val="003D3950"/>
    <w:rsid w:val="003E3B64"/>
    <w:rsid w:val="00455BF2"/>
    <w:rsid w:val="00476784"/>
    <w:rsid w:val="00492BB9"/>
    <w:rsid w:val="004A039B"/>
    <w:rsid w:val="004A20B8"/>
    <w:rsid w:val="004D57CB"/>
    <w:rsid w:val="004F039E"/>
    <w:rsid w:val="005052A5"/>
    <w:rsid w:val="00507707"/>
    <w:rsid w:val="0056118E"/>
    <w:rsid w:val="00643594"/>
    <w:rsid w:val="006E7D42"/>
    <w:rsid w:val="0070625B"/>
    <w:rsid w:val="0075775C"/>
    <w:rsid w:val="007A0636"/>
    <w:rsid w:val="007F6C21"/>
    <w:rsid w:val="0092799E"/>
    <w:rsid w:val="00942D9B"/>
    <w:rsid w:val="00966E3B"/>
    <w:rsid w:val="009D4AF1"/>
    <w:rsid w:val="009F210D"/>
    <w:rsid w:val="00A3433E"/>
    <w:rsid w:val="00A71D7C"/>
    <w:rsid w:val="00B176E4"/>
    <w:rsid w:val="00B23BB6"/>
    <w:rsid w:val="00BB4A8B"/>
    <w:rsid w:val="00BE0A76"/>
    <w:rsid w:val="00C25A8E"/>
    <w:rsid w:val="00C84AE7"/>
    <w:rsid w:val="00CB1B96"/>
    <w:rsid w:val="00D51E0B"/>
    <w:rsid w:val="00DC35F1"/>
    <w:rsid w:val="00E23780"/>
    <w:rsid w:val="00E42100"/>
    <w:rsid w:val="00E877DC"/>
    <w:rsid w:val="00F10FD6"/>
    <w:rsid w:val="00F237DD"/>
    <w:rsid w:val="00F57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E64E"/>
  <w15:chartTrackingRefBased/>
  <w15:docId w15:val="{B2B3E232-59DF-4181-9707-65763DD3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455B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5BF2"/>
  </w:style>
  <w:style w:type="character" w:styleId="Hyperlink">
    <w:name w:val="Hyperlink"/>
    <w:basedOn w:val="DefaultParagraphFont"/>
    <w:uiPriority w:val="99"/>
    <w:semiHidden/>
    <w:unhideWhenUsed/>
    <w:rsid w:val="00455BF2"/>
    <w:rPr>
      <w:color w:val="0000FF"/>
      <w:u w:val="single"/>
    </w:rPr>
  </w:style>
  <w:style w:type="paragraph" w:customStyle="1" w:styleId="xmsonormal">
    <w:name w:val="x_msonormal"/>
    <w:basedOn w:val="Normal"/>
    <w:rsid w:val="00455BF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55BF2"/>
    <w:rPr>
      <w:color w:val="954F72" w:themeColor="followedHyperlink"/>
      <w:u w:val="single"/>
    </w:rPr>
  </w:style>
  <w:style w:type="paragraph" w:styleId="NormalWeb">
    <w:name w:val="Normal (Web)"/>
    <w:basedOn w:val="Normal"/>
    <w:uiPriority w:val="99"/>
    <w:unhideWhenUsed/>
    <w:rsid w:val="006E7D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51E0B"/>
    <w:pPr>
      <w:spacing w:after="13" w:line="248" w:lineRule="auto"/>
      <w:ind w:left="720" w:hanging="10"/>
      <w:contextualSpacing/>
    </w:pPr>
    <w:rPr>
      <w:rFonts w:ascii="Calibri" w:eastAsia="Calibri" w:hAnsi="Calibri" w:cs="Calibri"/>
      <w:color w:val="000000"/>
      <w:sz w:val="23"/>
    </w:rPr>
  </w:style>
  <w:style w:type="paragraph" w:styleId="BalloonText">
    <w:name w:val="Balloon Text"/>
    <w:basedOn w:val="Normal"/>
    <w:link w:val="BalloonTextChar"/>
    <w:uiPriority w:val="99"/>
    <w:semiHidden/>
    <w:unhideWhenUsed/>
    <w:rsid w:val="002A28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84B"/>
    <w:rPr>
      <w:rFonts w:ascii="Segoe UI" w:hAnsi="Segoe UI" w:cs="Segoe UI"/>
      <w:sz w:val="18"/>
      <w:szCs w:val="18"/>
    </w:rPr>
  </w:style>
  <w:style w:type="paragraph" w:styleId="Header">
    <w:name w:val="header"/>
    <w:basedOn w:val="Normal"/>
    <w:link w:val="HeaderChar"/>
    <w:uiPriority w:val="99"/>
    <w:unhideWhenUsed/>
    <w:rsid w:val="00E42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100"/>
  </w:style>
  <w:style w:type="paragraph" w:styleId="Footer">
    <w:name w:val="footer"/>
    <w:basedOn w:val="Normal"/>
    <w:link w:val="FooterChar"/>
    <w:uiPriority w:val="99"/>
    <w:unhideWhenUsed/>
    <w:rsid w:val="00E42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52563">
      <w:bodyDiv w:val="1"/>
      <w:marLeft w:val="0"/>
      <w:marRight w:val="0"/>
      <w:marTop w:val="0"/>
      <w:marBottom w:val="0"/>
      <w:divBdr>
        <w:top w:val="none" w:sz="0" w:space="0" w:color="auto"/>
        <w:left w:val="none" w:sz="0" w:space="0" w:color="auto"/>
        <w:bottom w:val="none" w:sz="0" w:space="0" w:color="auto"/>
        <w:right w:val="none" w:sz="0" w:space="0" w:color="auto"/>
      </w:divBdr>
    </w:div>
    <w:div w:id="550844169">
      <w:bodyDiv w:val="1"/>
      <w:marLeft w:val="0"/>
      <w:marRight w:val="0"/>
      <w:marTop w:val="0"/>
      <w:marBottom w:val="0"/>
      <w:divBdr>
        <w:top w:val="none" w:sz="0" w:space="0" w:color="auto"/>
        <w:left w:val="none" w:sz="0" w:space="0" w:color="auto"/>
        <w:bottom w:val="none" w:sz="0" w:space="0" w:color="auto"/>
        <w:right w:val="none" w:sz="0" w:space="0" w:color="auto"/>
      </w:divBdr>
    </w:div>
    <w:div w:id="747194916">
      <w:bodyDiv w:val="1"/>
      <w:marLeft w:val="0"/>
      <w:marRight w:val="0"/>
      <w:marTop w:val="0"/>
      <w:marBottom w:val="0"/>
      <w:divBdr>
        <w:top w:val="none" w:sz="0" w:space="0" w:color="auto"/>
        <w:left w:val="none" w:sz="0" w:space="0" w:color="auto"/>
        <w:bottom w:val="none" w:sz="0" w:space="0" w:color="auto"/>
        <w:right w:val="none" w:sz="0" w:space="0" w:color="auto"/>
      </w:divBdr>
    </w:div>
    <w:div w:id="851997440">
      <w:bodyDiv w:val="1"/>
      <w:marLeft w:val="0"/>
      <w:marRight w:val="0"/>
      <w:marTop w:val="0"/>
      <w:marBottom w:val="0"/>
      <w:divBdr>
        <w:top w:val="none" w:sz="0" w:space="0" w:color="auto"/>
        <w:left w:val="none" w:sz="0" w:space="0" w:color="auto"/>
        <w:bottom w:val="none" w:sz="0" w:space="0" w:color="auto"/>
        <w:right w:val="none" w:sz="0" w:space="0" w:color="auto"/>
      </w:divBdr>
    </w:div>
    <w:div w:id="1035930787">
      <w:bodyDiv w:val="1"/>
      <w:marLeft w:val="0"/>
      <w:marRight w:val="0"/>
      <w:marTop w:val="0"/>
      <w:marBottom w:val="0"/>
      <w:divBdr>
        <w:top w:val="none" w:sz="0" w:space="0" w:color="auto"/>
        <w:left w:val="none" w:sz="0" w:space="0" w:color="auto"/>
        <w:bottom w:val="none" w:sz="0" w:space="0" w:color="auto"/>
        <w:right w:val="none" w:sz="0" w:space="0" w:color="auto"/>
      </w:divBdr>
    </w:div>
    <w:div w:id="1380594880">
      <w:bodyDiv w:val="1"/>
      <w:marLeft w:val="0"/>
      <w:marRight w:val="0"/>
      <w:marTop w:val="0"/>
      <w:marBottom w:val="0"/>
      <w:divBdr>
        <w:top w:val="none" w:sz="0" w:space="0" w:color="auto"/>
        <w:left w:val="none" w:sz="0" w:space="0" w:color="auto"/>
        <w:bottom w:val="none" w:sz="0" w:space="0" w:color="auto"/>
        <w:right w:val="none" w:sz="0" w:space="0" w:color="auto"/>
      </w:divBdr>
    </w:div>
    <w:div w:id="14464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gco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Floyd</dc:creator>
  <cp:keywords/>
  <dc:description/>
  <cp:lastModifiedBy>Kathy Floyd</cp:lastModifiedBy>
  <cp:revision>3</cp:revision>
  <cp:lastPrinted>2017-10-03T17:09:00Z</cp:lastPrinted>
  <dcterms:created xsi:type="dcterms:W3CDTF">2019-10-20T22:29:00Z</dcterms:created>
  <dcterms:modified xsi:type="dcterms:W3CDTF">2019-10-20T22:36:00Z</dcterms:modified>
</cp:coreProperties>
</file>